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6029" w14:textId="7B2C9442" w:rsidR="00DB6246" w:rsidRDefault="00DB6246" w:rsidP="00FF0A55">
      <w:pPr>
        <w:spacing w:before="100" w:beforeAutospacing="1" w:after="100" w:afterAutospacing="1"/>
        <w:jc w:val="center"/>
        <w:rPr>
          <w:rFonts w:ascii="UtopiaStd" w:eastAsia="Times New Roman" w:hAnsi="UtopiaStd" w:cs="Times New Roman"/>
          <w:b/>
          <w:bCs/>
          <w:sz w:val="36"/>
          <w:szCs w:val="36"/>
        </w:rPr>
      </w:pPr>
      <w:r>
        <w:rPr>
          <w:rFonts w:ascii="UtopiaStd" w:eastAsia="Times New Roman" w:hAnsi="UtopiaStd" w:cs="Times New Roman"/>
          <w:b/>
          <w:bCs/>
          <w:sz w:val="36"/>
          <w:szCs w:val="36"/>
        </w:rPr>
        <w:t>KETTERING COLLEGE COMMITTEE CHARTER</w:t>
      </w:r>
    </w:p>
    <w:p w14:paraId="139ECC00" w14:textId="45658D78" w:rsidR="00A00284" w:rsidRPr="00FF0A55" w:rsidRDefault="005B3CDD" w:rsidP="00FF0A55">
      <w:pPr>
        <w:spacing w:before="100" w:beforeAutospacing="1" w:after="100" w:afterAutospacing="1"/>
        <w:jc w:val="center"/>
        <w:rPr>
          <w:rFonts w:ascii="UtopiaStd" w:eastAsia="Times New Roman" w:hAnsi="UtopiaStd" w:cs="Times New Roman"/>
          <w:b/>
          <w:bCs/>
          <w:sz w:val="36"/>
          <w:szCs w:val="36"/>
        </w:rPr>
      </w:pPr>
      <w:r>
        <w:rPr>
          <w:rFonts w:ascii="UtopiaStd" w:eastAsia="Times New Roman" w:hAnsi="UtopiaStd" w:cs="Times New Roman"/>
          <w:b/>
          <w:bCs/>
          <w:sz w:val="36"/>
          <w:szCs w:val="36"/>
        </w:rPr>
        <w:t>College Technology</w:t>
      </w:r>
      <w:r w:rsidR="00F92C8B" w:rsidDel="005B3CDD">
        <w:rPr>
          <w:rFonts w:ascii="UtopiaStd" w:eastAsia="Times New Roman" w:hAnsi="UtopiaStd" w:cs="Times New Roman"/>
          <w:b/>
          <w:bCs/>
          <w:sz w:val="36"/>
          <w:szCs w:val="36"/>
        </w:rPr>
        <w:t xml:space="preserve"> </w:t>
      </w:r>
    </w:p>
    <w:tbl>
      <w:tblPr>
        <w:tblStyle w:val="TableGrid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2516"/>
        <w:gridCol w:w="5129"/>
        <w:gridCol w:w="1705"/>
      </w:tblGrid>
      <w:tr w:rsidR="00FF0A55" w14:paraId="408A68DD" w14:textId="77777777" w:rsidTr="00B51F04">
        <w:tc>
          <w:tcPr>
            <w:tcW w:w="2516" w:type="dxa"/>
          </w:tcPr>
          <w:p w14:paraId="4C3A91E5" w14:textId="5B3E9AB8" w:rsidR="00FF0A55" w:rsidRDefault="00570E4B" w:rsidP="00FF0A55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  <w:r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Purpose</w:t>
            </w:r>
            <w:r w:rsidR="00FF0A55"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34" w:type="dxa"/>
            <w:gridSpan w:val="2"/>
          </w:tcPr>
          <w:p w14:paraId="7DFBD0E9" w14:textId="742906DE" w:rsidR="00FF0A55" w:rsidRPr="00DD2B52" w:rsidRDefault="0005260B" w:rsidP="00FF0A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2B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Identify, promote, and support the acquisition and development of campus technologies and their integration into the learning-centered culture, community, and curricula of Kettering College</w:t>
            </w:r>
          </w:p>
        </w:tc>
      </w:tr>
      <w:tr w:rsidR="00FF0A55" w14:paraId="0C716312" w14:textId="77777777" w:rsidTr="00B51F04">
        <w:tc>
          <w:tcPr>
            <w:tcW w:w="2516" w:type="dxa"/>
          </w:tcPr>
          <w:p w14:paraId="18E5C79F" w14:textId="77777777" w:rsidR="00FF0A55" w:rsidRDefault="00FF0A55" w:rsidP="00FF0A55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  <w:r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Status:</w:t>
            </w:r>
          </w:p>
        </w:tc>
        <w:tc>
          <w:tcPr>
            <w:tcW w:w="6834" w:type="dxa"/>
            <w:gridSpan w:val="2"/>
          </w:tcPr>
          <w:p w14:paraId="4227D05D" w14:textId="641D890E" w:rsidR="00FF0A55" w:rsidRPr="00DD2B52" w:rsidRDefault="00DB6246" w:rsidP="00FF0A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2B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Permanent</w:t>
            </w:r>
          </w:p>
        </w:tc>
      </w:tr>
      <w:tr w:rsidR="00FF0A55" w14:paraId="20D8755A" w14:textId="77777777" w:rsidTr="00B51F04">
        <w:tc>
          <w:tcPr>
            <w:tcW w:w="2516" w:type="dxa"/>
          </w:tcPr>
          <w:p w14:paraId="74F25080" w14:textId="77777777" w:rsidR="00FF0A55" w:rsidRDefault="00FF0A55" w:rsidP="00FF0A55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  <w:r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Membership:</w:t>
            </w:r>
          </w:p>
        </w:tc>
        <w:tc>
          <w:tcPr>
            <w:tcW w:w="6834" w:type="dxa"/>
            <w:gridSpan w:val="2"/>
          </w:tcPr>
          <w:p w14:paraId="0F0729BA" w14:textId="59DB3B41" w:rsidR="00FF0A55" w:rsidRPr="00DD2B52" w:rsidRDefault="0074635A" w:rsidP="00B51F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2B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Comprised of no fewer than four members, including (but not limited to):</w:t>
            </w:r>
            <w:r w:rsidR="00BB62F7" w:rsidRPr="00DD2B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One member of the Executive Council</w:t>
            </w:r>
            <w:r w:rsidRPr="00DD2B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College Workstation Administrator, Senior Information Officer, Instructional Technologist, Helpdesk Manager, and other individuals (faculty and staff) from across the college who have an understanding of and commitment to technology.</w:t>
            </w:r>
          </w:p>
        </w:tc>
      </w:tr>
      <w:tr w:rsidR="00FF0A55" w14:paraId="2359AC89" w14:textId="77777777" w:rsidTr="00B51F04">
        <w:tc>
          <w:tcPr>
            <w:tcW w:w="2516" w:type="dxa"/>
          </w:tcPr>
          <w:p w14:paraId="2B1ABAB0" w14:textId="77777777" w:rsidR="00FF0A55" w:rsidRDefault="00FF0A55" w:rsidP="00FF0A55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  <w:r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Appointment:</w:t>
            </w:r>
          </w:p>
        </w:tc>
        <w:tc>
          <w:tcPr>
            <w:tcW w:w="6834" w:type="dxa"/>
            <w:gridSpan w:val="2"/>
          </w:tcPr>
          <w:p w14:paraId="3B78C63C" w14:textId="61008189" w:rsidR="00FF0A55" w:rsidRPr="00B51F04" w:rsidRDefault="00B734CB" w:rsidP="00FF0A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2B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Nomination and election process administered by the Collegiate Life Committee.</w:t>
            </w:r>
          </w:p>
        </w:tc>
      </w:tr>
      <w:tr w:rsidR="00FF0A55" w14:paraId="61D17BDB" w14:textId="77777777" w:rsidTr="00B51F04">
        <w:tc>
          <w:tcPr>
            <w:tcW w:w="2516" w:type="dxa"/>
          </w:tcPr>
          <w:p w14:paraId="423CDB36" w14:textId="77777777" w:rsidR="00FF0A55" w:rsidRDefault="00FF0A55" w:rsidP="00FF0A55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  <w:r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Term:</w:t>
            </w:r>
          </w:p>
        </w:tc>
        <w:tc>
          <w:tcPr>
            <w:tcW w:w="6834" w:type="dxa"/>
            <w:gridSpan w:val="2"/>
          </w:tcPr>
          <w:p w14:paraId="33B27F7C" w14:textId="5F196E15" w:rsidR="00FF0A55" w:rsidRPr="00B51F04" w:rsidRDefault="00FF0A55" w:rsidP="00FF0A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0A55" w14:paraId="11B3516C" w14:textId="77777777" w:rsidTr="00B51F04">
        <w:tc>
          <w:tcPr>
            <w:tcW w:w="2516" w:type="dxa"/>
          </w:tcPr>
          <w:p w14:paraId="3C896929" w14:textId="77777777" w:rsidR="00FF0A55" w:rsidRDefault="00FF0A55" w:rsidP="00FF0A55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  <w:r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Chair:</w:t>
            </w:r>
          </w:p>
        </w:tc>
        <w:tc>
          <w:tcPr>
            <w:tcW w:w="6834" w:type="dxa"/>
            <w:gridSpan w:val="2"/>
          </w:tcPr>
          <w:p w14:paraId="7E94133F" w14:textId="55E93058" w:rsidR="00FF0A55" w:rsidRPr="00B51F04" w:rsidRDefault="00B734CB" w:rsidP="00F92C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1F04">
              <w:rPr>
                <w:rFonts w:ascii="Times New Roman" w:hAnsi="Times New Roman" w:cs="Times New Roman"/>
                <w:sz w:val="20"/>
                <w:szCs w:val="20"/>
              </w:rPr>
              <w:t xml:space="preserve">Select a chair and secretary from its membership each academic year. </w:t>
            </w:r>
          </w:p>
        </w:tc>
      </w:tr>
      <w:tr w:rsidR="00FF0A55" w14:paraId="3179DDC9" w14:textId="77777777" w:rsidTr="00B51F04">
        <w:tc>
          <w:tcPr>
            <w:tcW w:w="2516" w:type="dxa"/>
          </w:tcPr>
          <w:p w14:paraId="274767B0" w14:textId="77777777" w:rsidR="00FF0A55" w:rsidRDefault="00FF0A55" w:rsidP="00FF0A55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  <w:r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Meeting Frequency:</w:t>
            </w:r>
          </w:p>
        </w:tc>
        <w:tc>
          <w:tcPr>
            <w:tcW w:w="6834" w:type="dxa"/>
            <w:gridSpan w:val="2"/>
          </w:tcPr>
          <w:p w14:paraId="7961A167" w14:textId="3FCDF13B" w:rsidR="00FF0A55" w:rsidRPr="00B51F04" w:rsidRDefault="0074635A" w:rsidP="00FF0A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1F04">
              <w:rPr>
                <w:rFonts w:ascii="Times New Roman" w:hAnsi="Times New Roman" w:cs="Times New Roman"/>
                <w:sz w:val="20"/>
                <w:szCs w:val="20"/>
              </w:rPr>
              <w:t>At least three times each semester, with additional meetings as needed.</w:t>
            </w:r>
          </w:p>
        </w:tc>
      </w:tr>
      <w:tr w:rsidR="00FF0A55" w14:paraId="6AB87472" w14:textId="77777777" w:rsidTr="00B51F04">
        <w:tc>
          <w:tcPr>
            <w:tcW w:w="2516" w:type="dxa"/>
          </w:tcPr>
          <w:p w14:paraId="2B3E3B1E" w14:textId="77777777" w:rsidR="00FF0A55" w:rsidRDefault="00FF0A55" w:rsidP="00FF0A55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  <w:r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Minutes:</w:t>
            </w:r>
          </w:p>
        </w:tc>
        <w:tc>
          <w:tcPr>
            <w:tcW w:w="6834" w:type="dxa"/>
            <w:gridSpan w:val="2"/>
          </w:tcPr>
          <w:p w14:paraId="0D6EB23D" w14:textId="5AAC38E0" w:rsidR="00FF0A55" w:rsidRPr="00B51F04" w:rsidRDefault="0075404E" w:rsidP="00FF0A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1F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Distributed to the membership by the chair.</w:t>
            </w:r>
            <w:r w:rsidR="006D627C" w:rsidRPr="00B51F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The </w:t>
            </w:r>
            <w:r w:rsidR="0074635A" w:rsidRPr="00B51F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committee member responsible for taking minutes will share a copy of the minutes on the S:Drive in pdf format. </w:t>
            </w:r>
            <w:r w:rsidR="006D627C" w:rsidRPr="00B51F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FF0A55" w14:paraId="49F0F819" w14:textId="434740FB" w:rsidTr="00B51F04">
        <w:tc>
          <w:tcPr>
            <w:tcW w:w="2516" w:type="dxa"/>
          </w:tcPr>
          <w:p w14:paraId="415832A6" w14:textId="0C9EC995" w:rsidR="00FF0A55" w:rsidRPr="005D5B85" w:rsidRDefault="00FF0A55" w:rsidP="00FF0A55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  <w:r w:rsidRPr="005D5B85"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Input From:</w:t>
            </w:r>
          </w:p>
        </w:tc>
        <w:tc>
          <w:tcPr>
            <w:tcW w:w="6834" w:type="dxa"/>
            <w:gridSpan w:val="2"/>
          </w:tcPr>
          <w:p w14:paraId="6F9BE018" w14:textId="1C0EDE6A" w:rsidR="002E65A0" w:rsidRPr="00B51F04" w:rsidRDefault="00316A7D" w:rsidP="00B51F04">
            <w:pPr>
              <w:spacing w:before="100" w:beforeAutospacing="1"/>
              <w:rPr>
                <w:sz w:val="20"/>
              </w:rPr>
            </w:pPr>
            <w:r w:rsidRPr="00B51F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All administrative and academic departments, </w:t>
            </w:r>
            <w:r w:rsidR="00037794" w:rsidRPr="00B51F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staff, </w:t>
            </w:r>
            <w:r w:rsidR="0074635A" w:rsidRPr="00B51F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students</w:t>
            </w:r>
            <w:r w:rsidRPr="00B51F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and College governance entities.</w:t>
            </w:r>
          </w:p>
        </w:tc>
      </w:tr>
      <w:tr w:rsidR="00FF0A55" w14:paraId="209705FB" w14:textId="62A2EE7B" w:rsidTr="00B51F04">
        <w:tc>
          <w:tcPr>
            <w:tcW w:w="2516" w:type="dxa"/>
          </w:tcPr>
          <w:p w14:paraId="3C6AA8D4" w14:textId="27DC4BBE" w:rsidR="00FF0A55" w:rsidRPr="005D5B85" w:rsidRDefault="00FF0A55" w:rsidP="00FF0A55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  <w:r w:rsidRPr="005D5B85"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Reports To:</w:t>
            </w:r>
          </w:p>
        </w:tc>
        <w:tc>
          <w:tcPr>
            <w:tcW w:w="6834" w:type="dxa"/>
            <w:gridSpan w:val="2"/>
          </w:tcPr>
          <w:p w14:paraId="62DBAD5F" w14:textId="095E3E03" w:rsidR="00FF0A55" w:rsidRPr="00B51F04" w:rsidRDefault="00772FF9" w:rsidP="00FF0A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1F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Admin Council and College Council</w:t>
            </w:r>
          </w:p>
        </w:tc>
      </w:tr>
      <w:tr w:rsidR="00C81F94" w14:paraId="4752D598" w14:textId="77777777" w:rsidTr="00B51F04">
        <w:tc>
          <w:tcPr>
            <w:tcW w:w="2516" w:type="dxa"/>
            <w:vMerge w:val="restart"/>
          </w:tcPr>
          <w:p w14:paraId="356E90DF" w14:textId="7F7DBE2C" w:rsidR="00C81F94" w:rsidRDefault="000E5460" w:rsidP="00FF0A55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  <w:r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Committee Objective</w:t>
            </w:r>
            <w:r w:rsidR="00C81F94"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:</w:t>
            </w:r>
          </w:p>
          <w:p w14:paraId="5CCD3A4F" w14:textId="41671D01" w:rsidR="00C81F94" w:rsidRDefault="00C81F94" w:rsidP="002C3BF9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9" w:type="dxa"/>
            <w:tcBorders>
              <w:bottom w:val="single" w:sz="4" w:space="0" w:color="auto"/>
            </w:tcBorders>
          </w:tcPr>
          <w:p w14:paraId="10810DBF" w14:textId="7B678906" w:rsidR="00C81F94" w:rsidRPr="00FE6911" w:rsidRDefault="00C81F94" w:rsidP="00FF0A55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  <w:r w:rsidRPr="00FE6911"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To Act: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4842D785" w14:textId="447A08C4" w:rsidR="00C81F94" w:rsidRPr="00FE6911" w:rsidRDefault="00C81F94" w:rsidP="00FF0A55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  <w:r w:rsidRPr="00FE6911"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Report to:</w:t>
            </w:r>
          </w:p>
        </w:tc>
      </w:tr>
      <w:tr w:rsidR="00C81F94" w14:paraId="414636AE" w14:textId="77777777" w:rsidTr="00B51F04">
        <w:trPr>
          <w:trHeight w:val="876"/>
        </w:trPr>
        <w:tc>
          <w:tcPr>
            <w:tcW w:w="2516" w:type="dxa"/>
            <w:vMerge/>
          </w:tcPr>
          <w:p w14:paraId="4FD8FE9C" w14:textId="7002C5E3" w:rsidR="00C81F94" w:rsidRDefault="00C81F94" w:rsidP="002C3BF9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45404B" w14:textId="6416F853" w:rsidR="00C81F94" w:rsidRPr="00B51F04" w:rsidRDefault="00C81F94" w:rsidP="00B51F04">
            <w:pPr>
              <w:pStyle w:val="ListParagraph"/>
              <w:numPr>
                <w:ilvl w:val="0"/>
                <w:numId w:val="5"/>
              </w:numPr>
              <w:ind w:left="252" w:hanging="20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1F04">
              <w:rPr>
                <w:rFonts w:ascii="Times New Roman" w:hAnsi="Times New Roman" w:cs="Times New Roman"/>
                <w:sz w:val="20"/>
                <w:szCs w:val="20"/>
              </w:rPr>
              <w:t>Facilitate faculty, staff and student use of campus technologies and other electronic and online resources/tools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49EB76" w14:textId="77777777" w:rsidR="0013468C" w:rsidRDefault="001346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8B026EB" w14:textId="77777777" w:rsidR="0013468C" w:rsidRPr="00B51F04" w:rsidRDefault="0013468C" w:rsidP="00B51F04">
            <w:pPr>
              <w:pStyle w:val="ListParagraph"/>
              <w:numPr>
                <w:ilvl w:val="1"/>
                <w:numId w:val="8"/>
              </w:numPr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2AC9112" w14:textId="1035D6B5" w:rsidR="00C81F94" w:rsidRPr="00B51F04" w:rsidRDefault="00C81F94" w:rsidP="00B51F0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F94" w14:paraId="565E2E72" w14:textId="77777777" w:rsidTr="00B51F04">
        <w:trPr>
          <w:trHeight w:val="876"/>
        </w:trPr>
        <w:tc>
          <w:tcPr>
            <w:tcW w:w="2516" w:type="dxa"/>
            <w:vMerge/>
          </w:tcPr>
          <w:p w14:paraId="0CD276CA" w14:textId="77777777" w:rsidR="00C81F94" w:rsidRDefault="00C81F94" w:rsidP="002C3BF9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bottom w:val="nil"/>
              <w:right w:val="single" w:sz="4" w:space="0" w:color="auto"/>
            </w:tcBorders>
          </w:tcPr>
          <w:p w14:paraId="03E25E38" w14:textId="0F094074" w:rsidR="00C81F94" w:rsidRPr="00B51F04" w:rsidRDefault="00C81F94" w:rsidP="00B51F04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252" w:hanging="20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Hlk53670595"/>
            <w:r w:rsidRPr="00B51F04">
              <w:rPr>
                <w:rFonts w:ascii="Times New Roman" w:hAnsi="Times New Roman" w:cs="Times New Roman"/>
                <w:sz w:val="20"/>
                <w:szCs w:val="20"/>
              </w:rPr>
              <w:t>Assess the effectiveness of current and proposed technology and make recommendations where appropriate.</w:t>
            </w:r>
            <w:bookmarkEnd w:id="0"/>
            <w:r w:rsidR="002E6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B7F24" w14:textId="77777777" w:rsidR="00C81F94" w:rsidRDefault="00C81F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1F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Admin Council</w:t>
            </w:r>
          </w:p>
          <w:p w14:paraId="0123D2E4" w14:textId="33DAE622" w:rsidR="0013468C" w:rsidRPr="00B51F04" w:rsidRDefault="0013468C" w:rsidP="00B51F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F94" w14:paraId="05F471F8" w14:textId="77777777" w:rsidTr="00B51F04">
        <w:trPr>
          <w:trHeight w:val="876"/>
        </w:trPr>
        <w:tc>
          <w:tcPr>
            <w:tcW w:w="2516" w:type="dxa"/>
            <w:vMerge/>
          </w:tcPr>
          <w:p w14:paraId="7628BF67" w14:textId="77777777" w:rsidR="00C81F94" w:rsidRDefault="00C81F94" w:rsidP="002C3BF9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bottom w:val="nil"/>
              <w:right w:val="single" w:sz="4" w:space="0" w:color="auto"/>
            </w:tcBorders>
          </w:tcPr>
          <w:p w14:paraId="4E7608F3" w14:textId="1DED15C5" w:rsidR="00C81F94" w:rsidRPr="00B51F04" w:rsidRDefault="00C81F94" w:rsidP="00B5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3BE9E" w14:textId="34FC4F2C" w:rsidR="00C81F94" w:rsidRPr="00B51F04" w:rsidRDefault="00C81F94" w:rsidP="00B51F0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F94" w14:paraId="6EA62B21" w14:textId="77777777" w:rsidTr="00B51F04">
        <w:trPr>
          <w:trHeight w:val="54"/>
        </w:trPr>
        <w:tc>
          <w:tcPr>
            <w:tcW w:w="2516" w:type="dxa"/>
            <w:vMerge/>
          </w:tcPr>
          <w:p w14:paraId="733CEE2E" w14:textId="77777777" w:rsidR="00C81F94" w:rsidRDefault="00C81F94" w:rsidP="002C3BF9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5CAB04D" w14:textId="77777777" w:rsidR="00C81F94" w:rsidRPr="00B51F04" w:rsidRDefault="00C81F94" w:rsidP="00B5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6089" w14:textId="685A2858" w:rsidR="00C81F94" w:rsidRPr="00B51F04" w:rsidRDefault="00C81F94" w:rsidP="00B51F0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F94" w14:paraId="5997DB32" w14:textId="77777777" w:rsidTr="00B51F04">
        <w:tc>
          <w:tcPr>
            <w:tcW w:w="2516" w:type="dxa"/>
            <w:vMerge/>
          </w:tcPr>
          <w:p w14:paraId="3DAC9491" w14:textId="536B9A11" w:rsidR="00C81F94" w:rsidRDefault="00C81F94" w:rsidP="00FF0A55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14:paraId="2623AEBF" w14:textId="680AAE33" w:rsidR="00C81F94" w:rsidRPr="00FE6911" w:rsidRDefault="00C81F94" w:rsidP="006D627C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  <w:r w:rsidRPr="00FE6911"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To Recommend: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0CC52F9" w14:textId="5B0AA576" w:rsidR="00C81F94" w:rsidRPr="00FE6911" w:rsidRDefault="00C81F94" w:rsidP="006D627C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  <w:r w:rsidRPr="00FE6911"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Recommend to:</w:t>
            </w:r>
          </w:p>
        </w:tc>
      </w:tr>
      <w:tr w:rsidR="00C81F94" w14:paraId="1CA10A8E" w14:textId="77777777" w:rsidTr="00B51F04">
        <w:tc>
          <w:tcPr>
            <w:tcW w:w="2516" w:type="dxa"/>
            <w:vMerge/>
            <w:tcBorders>
              <w:right w:val="single" w:sz="4" w:space="0" w:color="auto"/>
            </w:tcBorders>
          </w:tcPr>
          <w:p w14:paraId="4608735F" w14:textId="77777777" w:rsidR="00C81F94" w:rsidRDefault="00C81F94" w:rsidP="00FF0A55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3ED93B" w14:textId="7757CA9E" w:rsidR="00C81F94" w:rsidRPr="00B51F04" w:rsidRDefault="00C81F94" w:rsidP="00B51F04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ind w:left="252" w:hanging="19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1F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Seek, evaluate, and recommend new technologies, particularly for the enhancement of teaching and learning.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595E1" w14:textId="77777777" w:rsidR="00C81F94" w:rsidRDefault="00C81F94" w:rsidP="006D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1F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Admin Council</w:t>
            </w:r>
          </w:p>
          <w:p w14:paraId="7F207E7A" w14:textId="07096B49" w:rsidR="0013468C" w:rsidRPr="00B51F04" w:rsidRDefault="0013468C" w:rsidP="006D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1F94" w14:paraId="0B8C6BC9" w14:textId="77777777" w:rsidTr="00B51F04">
        <w:tc>
          <w:tcPr>
            <w:tcW w:w="2516" w:type="dxa"/>
            <w:vMerge/>
            <w:tcBorders>
              <w:right w:val="single" w:sz="4" w:space="0" w:color="auto"/>
            </w:tcBorders>
          </w:tcPr>
          <w:p w14:paraId="17B51DF3" w14:textId="77777777" w:rsidR="00C81F94" w:rsidRDefault="00C81F94" w:rsidP="00FF0A55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AA3C2" w14:textId="7E0052AE" w:rsidR="00C81F94" w:rsidRPr="00B51F04" w:rsidRDefault="00C81F94" w:rsidP="00B51F04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ind w:left="252" w:hanging="19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1F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Propose guidelines for appropriate use of campus technology.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910F5" w14:textId="6E138D15" w:rsidR="00C81F94" w:rsidRPr="00B51F04" w:rsidRDefault="00C81F94" w:rsidP="006D62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1F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College Council</w:t>
            </w:r>
          </w:p>
        </w:tc>
      </w:tr>
      <w:tr w:rsidR="00C81F94" w14:paraId="714765E5" w14:textId="77777777" w:rsidTr="00B51F04">
        <w:tc>
          <w:tcPr>
            <w:tcW w:w="2516" w:type="dxa"/>
            <w:vMerge/>
            <w:tcBorders>
              <w:right w:val="single" w:sz="4" w:space="0" w:color="auto"/>
            </w:tcBorders>
          </w:tcPr>
          <w:p w14:paraId="17A11AEB" w14:textId="77777777" w:rsidR="00C81F94" w:rsidRDefault="00C81F94" w:rsidP="00FF0A55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26551" w14:textId="77777777" w:rsidR="00C81F94" w:rsidRPr="00B51F04" w:rsidRDefault="00C81F94" w:rsidP="00B734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593E3" w14:textId="77777777" w:rsidR="00C81F94" w:rsidRPr="00FE6911" w:rsidRDefault="00C81F94" w:rsidP="006D627C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</w:p>
        </w:tc>
      </w:tr>
      <w:tr w:rsidR="00C81F94" w14:paraId="50CF8401" w14:textId="77777777" w:rsidTr="00B51F04">
        <w:tc>
          <w:tcPr>
            <w:tcW w:w="2516" w:type="dxa"/>
            <w:vMerge/>
            <w:tcBorders>
              <w:right w:val="single" w:sz="4" w:space="0" w:color="auto"/>
            </w:tcBorders>
          </w:tcPr>
          <w:p w14:paraId="21534531" w14:textId="77777777" w:rsidR="00C81F94" w:rsidRDefault="00C81F94" w:rsidP="00FF0A55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C77" w14:textId="77777777" w:rsidR="00C81F94" w:rsidRPr="00B51F04" w:rsidRDefault="00C81F94" w:rsidP="00B734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8589" w14:textId="77777777" w:rsidR="00C81F94" w:rsidRPr="00FE6911" w:rsidRDefault="00C81F94" w:rsidP="006D627C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</w:p>
        </w:tc>
      </w:tr>
      <w:tr w:rsidR="00FE6911" w14:paraId="66C76D28" w14:textId="77777777" w:rsidTr="00B51F04">
        <w:tc>
          <w:tcPr>
            <w:tcW w:w="2516" w:type="dxa"/>
          </w:tcPr>
          <w:p w14:paraId="31C0E49B" w14:textId="77777777" w:rsidR="00FE6911" w:rsidRDefault="00FE6911" w:rsidP="00FF0A55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  <w:r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Committee Procedures: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</w:tcBorders>
          </w:tcPr>
          <w:p w14:paraId="32A88310" w14:textId="77777777" w:rsidR="005E70DA" w:rsidRPr="00B51F04" w:rsidRDefault="005E70DA" w:rsidP="00B51F0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ind w:left="3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1F04">
              <w:rPr>
                <w:rFonts w:ascii="Times New Roman" w:hAnsi="Times New Roman" w:cs="Times New Roman"/>
                <w:sz w:val="20"/>
                <w:szCs w:val="20"/>
              </w:rPr>
              <w:t>Communicate all new proposals to College Council.</w:t>
            </w:r>
          </w:p>
          <w:p w14:paraId="152B1B74" w14:textId="77777777" w:rsidR="005E70DA" w:rsidRPr="00B51F04" w:rsidRDefault="005E70DA" w:rsidP="00B51F0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ind w:left="3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1F04">
              <w:rPr>
                <w:rFonts w:ascii="Times New Roman" w:hAnsi="Times New Roman" w:cs="Times New Roman"/>
                <w:sz w:val="20"/>
                <w:szCs w:val="20"/>
              </w:rPr>
              <w:t xml:space="preserve">Provide periodic updates on ongoing projects to College Council. </w:t>
            </w:r>
          </w:p>
          <w:p w14:paraId="05126D16" w14:textId="77777777" w:rsidR="005E70DA" w:rsidRPr="00B51F04" w:rsidRDefault="005E70DA" w:rsidP="00B51F0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ind w:left="3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1F04">
              <w:rPr>
                <w:rFonts w:ascii="Times New Roman" w:hAnsi="Times New Roman" w:cs="Times New Roman"/>
                <w:sz w:val="20"/>
                <w:szCs w:val="20"/>
              </w:rPr>
              <w:t xml:space="preserve">Coordinate with individuals or groups that the College Council identifies as stakeholders in a given proposal, and with other individuals who indicate an interest in working on the proposal. </w:t>
            </w:r>
          </w:p>
          <w:p w14:paraId="566F5FAB" w14:textId="77777777" w:rsidR="005E70DA" w:rsidRPr="00B51F04" w:rsidRDefault="005E70DA" w:rsidP="00B51F0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ind w:left="3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1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Provide advice, either as a whole or through appointment of a committee member, to workgroups dealing with issues that may affect or be affected by the committee.</w:t>
            </w:r>
            <w:r w:rsidRPr="007B19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BDE0AF" w14:textId="77777777" w:rsidR="005E70DA" w:rsidRPr="00B51F04" w:rsidRDefault="005E70DA" w:rsidP="00B51F0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ind w:left="3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1F04">
              <w:rPr>
                <w:rFonts w:ascii="Times New Roman" w:hAnsi="Times New Roman" w:cs="Times New Roman"/>
                <w:sz w:val="20"/>
                <w:szCs w:val="20"/>
              </w:rPr>
              <w:t>Strive to reach consensus among its members and all stakeholders involved in a given proposal before making a final decision.</w:t>
            </w:r>
          </w:p>
          <w:p w14:paraId="76460C22" w14:textId="77777777" w:rsidR="00190F5C" w:rsidRPr="00B51F04" w:rsidRDefault="005E70DA" w:rsidP="00B51F0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ind w:left="3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1F04">
              <w:rPr>
                <w:rFonts w:ascii="Times New Roman" w:hAnsi="Times New Roman" w:cs="Times New Roman"/>
                <w:sz w:val="20"/>
                <w:szCs w:val="20"/>
              </w:rPr>
              <w:t>Notify the College Council of decisions made by the committee so that they may be communicated to the rest of the College.</w:t>
            </w:r>
            <w:r w:rsidR="00190F5C" w:rsidRPr="007B19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FDD1D9" w14:textId="77777777" w:rsidR="00467360" w:rsidRPr="00B51F04" w:rsidRDefault="00190F5C" w:rsidP="00B51F0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ind w:left="3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1F04">
              <w:rPr>
                <w:rFonts w:ascii="Times New Roman" w:hAnsi="Times New Roman" w:cs="Times New Roman"/>
                <w:sz w:val="20"/>
                <w:szCs w:val="20"/>
              </w:rPr>
              <w:t>Incorporate feedback received as a result of the College Council’s college-wide communications into proposals and continue to work toward consensus until a satisfactory result is achieved.</w:t>
            </w:r>
            <w:r w:rsidRPr="007B19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0EE72C" w14:textId="011DDE6A" w:rsidR="00FE6911" w:rsidRPr="00B51F04" w:rsidRDefault="00467360" w:rsidP="00B51F0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E3">
              <w:rPr>
                <w:rFonts w:ascii="Times New Roman" w:hAnsi="Times New Roman" w:cs="Times New Roman"/>
                <w:sz w:val="20"/>
                <w:szCs w:val="20"/>
              </w:rPr>
              <w:t>Review charter annually. G</w:t>
            </w:r>
            <w:r w:rsidRPr="00B51F04">
              <w:rPr>
                <w:rFonts w:ascii="Times New Roman" w:hAnsi="Times New Roman" w:cs="Times New Roman"/>
                <w:sz w:val="20"/>
                <w:szCs w:val="20"/>
              </w:rPr>
              <w:t xml:space="preserve">ive an annual report of its goals and accomplishments to the General </w:t>
            </w:r>
            <w:r w:rsidRPr="007B19E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51F04">
              <w:rPr>
                <w:rFonts w:ascii="Times New Roman" w:hAnsi="Times New Roman" w:cs="Times New Roman"/>
                <w:sz w:val="20"/>
                <w:szCs w:val="20"/>
              </w:rPr>
              <w:t>Assembly.</w:t>
            </w:r>
          </w:p>
        </w:tc>
      </w:tr>
      <w:tr w:rsidR="00FF0A55" w14:paraId="4D7C2FEC" w14:textId="77777777" w:rsidTr="00B51F04">
        <w:tc>
          <w:tcPr>
            <w:tcW w:w="2516" w:type="dxa"/>
          </w:tcPr>
          <w:p w14:paraId="0BB38022" w14:textId="77777777" w:rsidR="00FF0A55" w:rsidRDefault="00FF0A55" w:rsidP="00FF0A55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  <w:r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lastRenderedPageBreak/>
              <w:t>Date of Origin:</w:t>
            </w:r>
          </w:p>
        </w:tc>
        <w:tc>
          <w:tcPr>
            <w:tcW w:w="6834" w:type="dxa"/>
            <w:gridSpan w:val="2"/>
          </w:tcPr>
          <w:p w14:paraId="004761B6" w14:textId="6146F340" w:rsidR="00FF0A55" w:rsidRDefault="00B51F04" w:rsidP="00FF0A55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  <w:r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September 1</w:t>
            </w:r>
            <w:r w:rsidR="00566778"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, 2014</w:t>
            </w:r>
          </w:p>
        </w:tc>
      </w:tr>
      <w:tr w:rsidR="00FF0A55" w14:paraId="602911B1" w14:textId="77777777" w:rsidTr="00B51F04">
        <w:tc>
          <w:tcPr>
            <w:tcW w:w="2516" w:type="dxa"/>
          </w:tcPr>
          <w:p w14:paraId="30476267" w14:textId="77777777" w:rsidR="00FF0A55" w:rsidRDefault="00FF0A55" w:rsidP="00FF0A55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  <w:r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Last Reviewed:</w:t>
            </w:r>
          </w:p>
        </w:tc>
        <w:tc>
          <w:tcPr>
            <w:tcW w:w="6834" w:type="dxa"/>
            <w:gridSpan w:val="2"/>
          </w:tcPr>
          <w:p w14:paraId="3D96E056" w14:textId="7E9E6348" w:rsidR="00FF0A55" w:rsidRDefault="00324264" w:rsidP="00FF0A55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  <w:r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September 8, 2022</w:t>
            </w:r>
          </w:p>
        </w:tc>
      </w:tr>
      <w:tr w:rsidR="00FF0A55" w14:paraId="54B29630" w14:textId="77777777" w:rsidTr="00B51F04">
        <w:tc>
          <w:tcPr>
            <w:tcW w:w="2516" w:type="dxa"/>
          </w:tcPr>
          <w:p w14:paraId="229893F6" w14:textId="77777777" w:rsidR="00FF0A55" w:rsidRDefault="00FF0A55" w:rsidP="00FF0A55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  <w:r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Last Revised:</w:t>
            </w:r>
          </w:p>
        </w:tc>
        <w:tc>
          <w:tcPr>
            <w:tcW w:w="6834" w:type="dxa"/>
            <w:gridSpan w:val="2"/>
          </w:tcPr>
          <w:p w14:paraId="527103FB" w14:textId="7138FCD6" w:rsidR="00FF0A55" w:rsidRDefault="00324264" w:rsidP="00FF0A55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  <w:r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September 8, 2022</w:t>
            </w:r>
          </w:p>
        </w:tc>
      </w:tr>
      <w:tr w:rsidR="00FF0A55" w14:paraId="7D9B97AA" w14:textId="77777777" w:rsidTr="00B51F04">
        <w:tc>
          <w:tcPr>
            <w:tcW w:w="2516" w:type="dxa"/>
          </w:tcPr>
          <w:p w14:paraId="437A5ED1" w14:textId="77777777" w:rsidR="00FF0A55" w:rsidRDefault="00FF0A55" w:rsidP="00FF0A55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  <w:r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Replaces:</w:t>
            </w:r>
          </w:p>
        </w:tc>
        <w:tc>
          <w:tcPr>
            <w:tcW w:w="6834" w:type="dxa"/>
            <w:gridSpan w:val="2"/>
          </w:tcPr>
          <w:p w14:paraId="4894555C" w14:textId="47AF6777" w:rsidR="00FF0A55" w:rsidRDefault="0099286B" w:rsidP="00FF0A55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  <w:r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May 11</w:t>
            </w:r>
            <w:r w:rsidR="00B51F04"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, 202</w:t>
            </w:r>
            <w:r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F0A55" w14:paraId="46FC2D4C" w14:textId="77777777" w:rsidTr="00B51F04">
        <w:tc>
          <w:tcPr>
            <w:tcW w:w="2516" w:type="dxa"/>
          </w:tcPr>
          <w:p w14:paraId="55164E84" w14:textId="77777777" w:rsidR="00FF0A55" w:rsidRDefault="00FF0A55" w:rsidP="00FF0A55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  <w:r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Approved By:</w:t>
            </w:r>
          </w:p>
        </w:tc>
        <w:tc>
          <w:tcPr>
            <w:tcW w:w="6834" w:type="dxa"/>
            <w:gridSpan w:val="2"/>
          </w:tcPr>
          <w:p w14:paraId="53CEFE3C" w14:textId="51D2DA05" w:rsidR="00FF0A55" w:rsidRDefault="00CE07EB" w:rsidP="00FF0A55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  <w:r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College Council</w:t>
            </w:r>
          </w:p>
        </w:tc>
      </w:tr>
      <w:tr w:rsidR="00FF0A55" w14:paraId="72E7A229" w14:textId="77777777" w:rsidTr="00B51F04">
        <w:tc>
          <w:tcPr>
            <w:tcW w:w="2516" w:type="dxa"/>
          </w:tcPr>
          <w:p w14:paraId="53628CDB" w14:textId="77777777" w:rsidR="00FF0A55" w:rsidRDefault="00FF0A55" w:rsidP="00FF0A55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  <w:r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Effective Date:</w:t>
            </w:r>
          </w:p>
        </w:tc>
        <w:tc>
          <w:tcPr>
            <w:tcW w:w="6834" w:type="dxa"/>
            <w:gridSpan w:val="2"/>
          </w:tcPr>
          <w:p w14:paraId="06C29C02" w14:textId="406F6B79" w:rsidR="00FF0A55" w:rsidRDefault="0099286B" w:rsidP="00FF0A55">
            <w:pPr>
              <w:spacing w:before="100" w:beforeAutospacing="1" w:after="100" w:afterAutospacing="1"/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</w:pPr>
            <w:r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 xml:space="preserve">February </w:t>
            </w:r>
            <w:r w:rsidR="00CE07EB"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4</w:t>
            </w:r>
            <w:r w:rsidR="00CE07EB"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, 202</w:t>
            </w:r>
            <w:r w:rsidR="00DD2B52">
              <w:rPr>
                <w:rFonts w:ascii="UtopiaStd" w:eastAsia="Times New Roman" w:hAnsi="UtopiaStd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346ACC9E" w14:textId="7F1BCC1B" w:rsidR="00232D44" w:rsidRDefault="0099286B" w:rsidP="00C81F94"/>
    <w:sectPr w:rsidR="00232D44" w:rsidSect="00DA7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topiaSt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0D7"/>
    <w:multiLevelType w:val="hybridMultilevel"/>
    <w:tmpl w:val="E3A26B1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7E04065"/>
    <w:multiLevelType w:val="hybridMultilevel"/>
    <w:tmpl w:val="4386F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3DF8"/>
    <w:multiLevelType w:val="hybridMultilevel"/>
    <w:tmpl w:val="3B105E6C"/>
    <w:lvl w:ilvl="0" w:tplc="8362BF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337F8"/>
    <w:multiLevelType w:val="hybridMultilevel"/>
    <w:tmpl w:val="A216AE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B47DDE"/>
    <w:multiLevelType w:val="hybridMultilevel"/>
    <w:tmpl w:val="91B42F70"/>
    <w:lvl w:ilvl="0" w:tplc="24AA00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118B5"/>
    <w:multiLevelType w:val="hybridMultilevel"/>
    <w:tmpl w:val="E764A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15A42"/>
    <w:multiLevelType w:val="hybridMultilevel"/>
    <w:tmpl w:val="C228F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1FCB"/>
    <w:multiLevelType w:val="hybridMultilevel"/>
    <w:tmpl w:val="81AAF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A7D9C"/>
    <w:multiLevelType w:val="hybridMultilevel"/>
    <w:tmpl w:val="58AAC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C1E7B"/>
    <w:multiLevelType w:val="hybridMultilevel"/>
    <w:tmpl w:val="4DD2F5D2"/>
    <w:lvl w:ilvl="0" w:tplc="8634F95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927858"/>
    <w:multiLevelType w:val="hybridMultilevel"/>
    <w:tmpl w:val="BCFE1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35492"/>
    <w:multiLevelType w:val="hybridMultilevel"/>
    <w:tmpl w:val="1EA05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D2A4B"/>
    <w:multiLevelType w:val="hybridMultilevel"/>
    <w:tmpl w:val="BCFE1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6683D"/>
    <w:multiLevelType w:val="hybridMultilevel"/>
    <w:tmpl w:val="6CD49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915AD"/>
    <w:multiLevelType w:val="hybridMultilevel"/>
    <w:tmpl w:val="14FA2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246C5"/>
    <w:multiLevelType w:val="hybridMultilevel"/>
    <w:tmpl w:val="8376C0D6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798379E9"/>
    <w:multiLevelType w:val="hybridMultilevel"/>
    <w:tmpl w:val="8834B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10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3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7"/>
  </w:num>
  <w:num w:numId="15">
    <w:abstractNumId w:val="14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84"/>
    <w:rsid w:val="00037794"/>
    <w:rsid w:val="000423AB"/>
    <w:rsid w:val="0005260B"/>
    <w:rsid w:val="000C7AAC"/>
    <w:rsid w:val="000E4AA0"/>
    <w:rsid w:val="000E5460"/>
    <w:rsid w:val="000F00AB"/>
    <w:rsid w:val="00107D6F"/>
    <w:rsid w:val="0013468C"/>
    <w:rsid w:val="00184BBC"/>
    <w:rsid w:val="00190F5C"/>
    <w:rsid w:val="001B7E7E"/>
    <w:rsid w:val="00204265"/>
    <w:rsid w:val="00231A72"/>
    <w:rsid w:val="00252A02"/>
    <w:rsid w:val="00266EBD"/>
    <w:rsid w:val="002E65A0"/>
    <w:rsid w:val="00316A7D"/>
    <w:rsid w:val="00324264"/>
    <w:rsid w:val="00342DD7"/>
    <w:rsid w:val="0034717E"/>
    <w:rsid w:val="003863D5"/>
    <w:rsid w:val="00401980"/>
    <w:rsid w:val="00423483"/>
    <w:rsid w:val="00467360"/>
    <w:rsid w:val="00481096"/>
    <w:rsid w:val="004D0F19"/>
    <w:rsid w:val="005617EB"/>
    <w:rsid w:val="00566778"/>
    <w:rsid w:val="00570E4B"/>
    <w:rsid w:val="00582D0B"/>
    <w:rsid w:val="005B3CDD"/>
    <w:rsid w:val="005D5B85"/>
    <w:rsid w:val="005E70DA"/>
    <w:rsid w:val="005F27A3"/>
    <w:rsid w:val="006A41A3"/>
    <w:rsid w:val="006B374F"/>
    <w:rsid w:val="006D627C"/>
    <w:rsid w:val="00703220"/>
    <w:rsid w:val="00720A0F"/>
    <w:rsid w:val="00722914"/>
    <w:rsid w:val="0074635A"/>
    <w:rsid w:val="0075404E"/>
    <w:rsid w:val="00772FF9"/>
    <w:rsid w:val="00784365"/>
    <w:rsid w:val="007B19E3"/>
    <w:rsid w:val="007E667B"/>
    <w:rsid w:val="00821668"/>
    <w:rsid w:val="00852693"/>
    <w:rsid w:val="008911A5"/>
    <w:rsid w:val="008C127D"/>
    <w:rsid w:val="00981373"/>
    <w:rsid w:val="00985DDB"/>
    <w:rsid w:val="0099286B"/>
    <w:rsid w:val="00A00284"/>
    <w:rsid w:val="00A138B4"/>
    <w:rsid w:val="00A64BCF"/>
    <w:rsid w:val="00A73791"/>
    <w:rsid w:val="00A93372"/>
    <w:rsid w:val="00B51F04"/>
    <w:rsid w:val="00B734CB"/>
    <w:rsid w:val="00BA7D0D"/>
    <w:rsid w:val="00BB62F7"/>
    <w:rsid w:val="00C81F94"/>
    <w:rsid w:val="00CE07EB"/>
    <w:rsid w:val="00D05FCB"/>
    <w:rsid w:val="00DA752C"/>
    <w:rsid w:val="00DB6246"/>
    <w:rsid w:val="00DD2B52"/>
    <w:rsid w:val="00DF0129"/>
    <w:rsid w:val="00E1416D"/>
    <w:rsid w:val="00E77B0E"/>
    <w:rsid w:val="00F02A20"/>
    <w:rsid w:val="00F424A5"/>
    <w:rsid w:val="00F462F5"/>
    <w:rsid w:val="00F779FA"/>
    <w:rsid w:val="00F92C8B"/>
    <w:rsid w:val="00F97DC2"/>
    <w:rsid w:val="00FE6911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9375E"/>
  <w15:chartTrackingRefBased/>
  <w15:docId w15:val="{2D6EABE6-EBFE-444C-968D-8DFC4A79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2E65A0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02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00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E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27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27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69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9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9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911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E65A0"/>
    <w:rPr>
      <w:rFonts w:ascii="Times New Roman" w:eastAsia="Times New Roman" w:hAnsi="Times New Roman" w:cs="Times New Roman"/>
      <w:b/>
      <w:bCs/>
      <w:szCs w:val="20"/>
    </w:rPr>
  </w:style>
  <w:style w:type="paragraph" w:styleId="Revision">
    <w:name w:val="Revision"/>
    <w:hidden/>
    <w:uiPriority w:val="99"/>
    <w:semiHidden/>
    <w:rsid w:val="00B51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7803DB1AB1A459FA3278FEC78C254" ma:contentTypeVersion="13" ma:contentTypeDescription="Create a new document." ma:contentTypeScope="" ma:versionID="1bcbe11251011d69141ad63374a50101">
  <xsd:schema xmlns:xsd="http://www.w3.org/2001/XMLSchema" xmlns:xs="http://www.w3.org/2001/XMLSchema" xmlns:p="http://schemas.microsoft.com/office/2006/metadata/properties" xmlns:ns3="1b37478b-ef9d-4760-b609-f63d6fc273ba" xmlns:ns4="7d955486-71b4-4f6f-b6b3-88ae431ad0fc" targetNamespace="http://schemas.microsoft.com/office/2006/metadata/properties" ma:root="true" ma:fieldsID="f85d8e3d473e4354a6213cd45e53305f" ns3:_="" ns4:_="">
    <xsd:import namespace="1b37478b-ef9d-4760-b609-f63d6fc273ba"/>
    <xsd:import namespace="7d955486-71b4-4f6f-b6b3-88ae431ad0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7478b-ef9d-4760-b609-f63d6fc27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55486-71b4-4f6f-b6b3-88ae431ad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FD54AE-2B03-4D2D-BCFD-FC042CB4D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0D7F34-7568-462A-8F3F-0CB4304CA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7478b-ef9d-4760-b609-f63d6fc273ba"/>
    <ds:schemaRef ds:uri="7d955486-71b4-4f6f-b6b3-88ae431ad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4B30B4-5207-4987-9659-A6E95ABDAC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D3CAC-41AD-4E06-9B80-F1DBDC7998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Brandstater, Nate</dc:creator>
  <cp:keywords/>
  <dc:description/>
  <cp:lastModifiedBy>Bromagen, Laurie</cp:lastModifiedBy>
  <cp:revision>8</cp:revision>
  <dcterms:created xsi:type="dcterms:W3CDTF">2023-01-23T22:56:00Z</dcterms:created>
  <dcterms:modified xsi:type="dcterms:W3CDTF">2023-02-15T13:42:00Z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0x0101008E27803DB1AB1A459FA3278FEC78C254</vt:lpwstr>
  </property>
</Properties>
</file>